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A3" w:rsidRPr="0071043E" w:rsidRDefault="00F578A3" w:rsidP="00F578A3">
      <w:pPr>
        <w:snapToGrid w:val="0"/>
        <w:spacing w:line="312" w:lineRule="auto"/>
        <w:jc w:val="left"/>
        <w:rPr>
          <w:rFonts w:ascii="黑体" w:eastAsia="黑体" w:hAnsi="黑体"/>
          <w:sz w:val="28"/>
          <w:szCs w:val="28"/>
        </w:rPr>
      </w:pPr>
      <w:r w:rsidRPr="0071043E">
        <w:rPr>
          <w:rFonts w:ascii="黑体" w:eastAsia="黑体" w:hAnsi="黑体" w:hint="eastAsia"/>
          <w:sz w:val="28"/>
          <w:szCs w:val="28"/>
        </w:rPr>
        <w:t>附件1：</w:t>
      </w:r>
    </w:p>
    <w:p w:rsidR="00F578A3" w:rsidRPr="008712DF" w:rsidRDefault="00F578A3" w:rsidP="00F578A3">
      <w:pPr>
        <w:snapToGrid w:val="0"/>
        <w:spacing w:line="312" w:lineRule="auto"/>
        <w:jc w:val="center"/>
        <w:rPr>
          <w:rFonts w:ascii="华文中宋" w:eastAsia="华文中宋" w:hAnsi="华文中宋"/>
          <w:b/>
          <w:sz w:val="40"/>
          <w:szCs w:val="32"/>
        </w:rPr>
      </w:pPr>
      <w:r w:rsidRPr="008712DF">
        <w:rPr>
          <w:rFonts w:ascii="华文中宋" w:eastAsia="华文中宋" w:hAnsi="华文中宋" w:hint="eastAsia"/>
          <w:b/>
          <w:sz w:val="40"/>
          <w:szCs w:val="32"/>
        </w:rPr>
        <w:t>长江师范学院教师调课、代课、停课的规定</w:t>
      </w:r>
    </w:p>
    <w:p w:rsidR="00F578A3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课程安排表（以下简称“课表”）是根据专业人才培养方案，综合教师、学生及教学资源等因素编排而成的教学安排，是有计划地组织教学的基本依据, 是教学质量的根本保障。课</w:t>
      </w:r>
      <w:bookmarkStart w:id="0" w:name="_GoBack"/>
      <w:bookmarkEnd w:id="0"/>
      <w:r w:rsidRPr="008712DF">
        <w:rPr>
          <w:rFonts w:ascii="方正仿宋_GBK" w:eastAsia="方正仿宋_GBK" w:hAnsi="宋体" w:hint="eastAsia"/>
          <w:sz w:val="28"/>
          <w:szCs w:val="32"/>
        </w:rPr>
        <w:t>表一经排定，教师、学生均应严格按照安排的时间、地点开展教学活动。为严格教学管理，稳定教学秩序，特制度本规定。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一、调课、代课、停课的定义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调课是指因故对课表中的授课时间、地点等</w:t>
      </w:r>
      <w:r w:rsidRPr="008712DF">
        <w:rPr>
          <w:rFonts w:ascii="方正仿宋_GBK" w:eastAsia="方正仿宋_GBK" w:cs="宋体" w:hint="eastAsia"/>
          <w:kern w:val="0"/>
          <w:sz w:val="28"/>
          <w:szCs w:val="32"/>
        </w:rPr>
        <w:t>一项</w:t>
      </w:r>
      <w:r w:rsidRPr="008712DF">
        <w:rPr>
          <w:rFonts w:ascii="方正仿宋_GBK" w:eastAsia="方正仿宋_GBK" w:hAnsi="宋体" w:hint="eastAsia"/>
          <w:sz w:val="28"/>
          <w:szCs w:val="32"/>
        </w:rPr>
        <w:t>或多项进行调整</w:t>
      </w:r>
      <w:r w:rsidRPr="008712DF">
        <w:rPr>
          <w:rFonts w:ascii="方正仿宋_GBK" w:eastAsia="方正仿宋_GBK" w:cs="宋体" w:hint="eastAsia"/>
          <w:kern w:val="0"/>
          <w:sz w:val="28"/>
          <w:szCs w:val="32"/>
        </w:rPr>
        <w:t>的</w:t>
      </w:r>
      <w:r w:rsidRPr="008712DF">
        <w:rPr>
          <w:rFonts w:ascii="方正仿宋_GBK" w:eastAsia="方正仿宋_GBK" w:hAnsi="宋体" w:cs="宋体" w:hint="eastAsia"/>
          <w:kern w:val="0"/>
          <w:sz w:val="28"/>
          <w:szCs w:val="32"/>
        </w:rPr>
        <w:t>行为</w:t>
      </w:r>
      <w:r w:rsidRPr="008712DF">
        <w:rPr>
          <w:rFonts w:ascii="方正仿宋_GBK" w:eastAsia="方正仿宋_GBK" w:hAnsi="宋体" w:hint="eastAsia"/>
          <w:sz w:val="28"/>
          <w:szCs w:val="32"/>
        </w:rPr>
        <w:t>；代课是指任课教师因故不能授课，由其他具任课资格教师代其授课的行为</w:t>
      </w:r>
      <w:r w:rsidRPr="008712DF">
        <w:rPr>
          <w:rFonts w:ascii="方正仿宋_GBK" w:eastAsia="方正仿宋_GBK" w:hAnsi="宋体" w:cs="宋体" w:hint="eastAsia"/>
          <w:kern w:val="0"/>
          <w:sz w:val="28"/>
          <w:szCs w:val="32"/>
        </w:rPr>
        <w:t>；</w:t>
      </w:r>
      <w:r w:rsidRPr="008712DF">
        <w:rPr>
          <w:rFonts w:ascii="方正仿宋_GBK" w:eastAsia="方正仿宋_GBK" w:hAnsi="宋体" w:hint="eastAsia"/>
          <w:sz w:val="28"/>
          <w:szCs w:val="32"/>
        </w:rPr>
        <w:t>停课是指根据学校安排中断执行课表教学活动，并无需补课的行为。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二、调课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1.下列情况之一，教师可申请调课，调课一般不得超过2周或8节：</w:t>
      </w:r>
    </w:p>
    <w:p w:rsidR="00F578A3" w:rsidRPr="00F42B30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color w:val="FF0000"/>
          <w:sz w:val="28"/>
          <w:szCs w:val="32"/>
          <w:highlight w:val="yellow"/>
        </w:rPr>
      </w:pPr>
      <w:r w:rsidRPr="00F42B30">
        <w:rPr>
          <w:rFonts w:ascii="方正仿宋_GBK" w:eastAsia="方正仿宋_GBK" w:hAnsi="宋体" w:hint="eastAsia"/>
          <w:color w:val="FF0000"/>
          <w:sz w:val="28"/>
          <w:szCs w:val="32"/>
          <w:highlight w:val="yellow"/>
        </w:rPr>
        <w:t>（1）学校公派外出开会、培训、处理紧急公务；</w:t>
      </w:r>
    </w:p>
    <w:p w:rsidR="00F578A3" w:rsidRPr="00F42B30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color w:val="FF0000"/>
          <w:sz w:val="28"/>
          <w:szCs w:val="32"/>
          <w:highlight w:val="yellow"/>
        </w:rPr>
      </w:pPr>
      <w:r w:rsidRPr="00F42B30">
        <w:rPr>
          <w:rFonts w:ascii="方正仿宋_GBK" w:eastAsia="方正仿宋_GBK" w:hAnsi="宋体" w:hint="eastAsia"/>
          <w:color w:val="FF0000"/>
          <w:sz w:val="28"/>
          <w:szCs w:val="32"/>
          <w:highlight w:val="yellow"/>
        </w:rPr>
        <w:t>（2）担任省（市）级学会理事以上职务，出席学术会议；</w:t>
      </w:r>
    </w:p>
    <w:p w:rsidR="00F578A3" w:rsidRPr="00F42B30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color w:val="FF0000"/>
          <w:sz w:val="28"/>
          <w:szCs w:val="32"/>
          <w:highlight w:val="yellow"/>
        </w:rPr>
      </w:pPr>
      <w:r w:rsidRPr="00F42B30">
        <w:rPr>
          <w:rFonts w:ascii="方正仿宋_GBK" w:eastAsia="方正仿宋_GBK" w:hAnsi="宋体" w:hint="eastAsia"/>
          <w:color w:val="FF0000"/>
          <w:sz w:val="28"/>
          <w:szCs w:val="32"/>
          <w:highlight w:val="yellow"/>
        </w:rPr>
        <w:t>（3）参加博士研究生考试、博士学位论文开题及答辩；</w:t>
      </w:r>
    </w:p>
    <w:p w:rsidR="00F578A3" w:rsidRPr="00F42B30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color w:val="FF0000"/>
          <w:sz w:val="28"/>
          <w:szCs w:val="32"/>
          <w:highlight w:val="yellow"/>
        </w:rPr>
      </w:pPr>
      <w:r w:rsidRPr="00F42B30">
        <w:rPr>
          <w:rFonts w:ascii="方正仿宋_GBK" w:eastAsia="方正仿宋_GBK" w:hAnsi="宋体" w:hint="eastAsia"/>
          <w:color w:val="FF0000"/>
          <w:sz w:val="28"/>
          <w:szCs w:val="32"/>
          <w:highlight w:val="yellow"/>
        </w:rPr>
        <w:t>（4）突发疾病不能坚持上课；</w:t>
      </w:r>
    </w:p>
    <w:p w:rsidR="00F578A3" w:rsidRPr="00F42B30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color w:val="FF0000"/>
          <w:sz w:val="28"/>
          <w:szCs w:val="32"/>
        </w:rPr>
      </w:pPr>
      <w:r w:rsidRPr="00F42B30">
        <w:rPr>
          <w:rFonts w:ascii="方正仿宋_GBK" w:eastAsia="方正仿宋_GBK" w:hAnsi="宋体" w:hint="eastAsia"/>
          <w:color w:val="FF0000"/>
          <w:sz w:val="28"/>
          <w:szCs w:val="32"/>
          <w:highlight w:val="yellow"/>
        </w:rPr>
        <w:t>（5）国家法定的丧假（仅限直系亲属，如父母、配偶父母、配偶、子女）、婚假、产假。</w:t>
      </w:r>
    </w:p>
    <w:p w:rsidR="00F578A3" w:rsidRPr="004D03E2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color w:val="FF0000"/>
          <w:sz w:val="28"/>
          <w:szCs w:val="32"/>
        </w:rPr>
      </w:pPr>
      <w:r w:rsidRPr="004D03E2">
        <w:rPr>
          <w:rFonts w:ascii="方正仿宋_GBK" w:eastAsia="方正仿宋_GBK" w:hAnsi="宋体" w:hint="eastAsia"/>
          <w:color w:val="FF0000"/>
          <w:sz w:val="28"/>
          <w:szCs w:val="32"/>
          <w:highlight w:val="yellow"/>
        </w:rPr>
        <w:t>2.教师因事调课须出具会议通知书、邀请函等相关证明材料复印件，因病调课须提供县级及以上医院出具的诊断书等证明材料复印件。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3.下列情况之一，学校可统一安排调课，无需教师申请：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jc w:val="left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（1）国家法定节日调休；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lastRenderedPageBreak/>
        <w:t>（2）举行全国大学英语等级考试，全国计算机等级考试，硕士研究生入学考试等国家考试。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三、代课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下列情况，教师因故不能按时上课，应由开课院（部）安排具有同课程任课资格的教师代课。连续代课学时超过课程总学时1/3的，则应调整教学任务更换任课教师。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1.连续调课超过2周或8节；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2.每学期开学前二周和新生开课前二周；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3.法定节假日前、后一周；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4.上课行政班级达到或超过3个的合班课程；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5.学生自主选课组建的教学班。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四、停课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下列情况之一，学校可统一安排停课，无需教师申请：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1.国家法定节日；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2.举行校级田径运动会；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3.不可抗拒原因致不适宜开展教学活动；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4.举行经校长办公会决定的全校性大型重要集体活动。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五、教师调课、代课办理程序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1.教师网上申请。任课教师登录教学管理系统，在网上如实、准确、详细填写调课、代课原因等相关信息，确定补授课时间、地点，核实无误提交后，打印《长江师范学院调课申请表》附相关证明材料交开课院（部）教学秘书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2.院（部）审核。开课院（部）分管教学副院长（副主任）核实调课情况，符合要求的，在申请表上签署审核意见；申请代课的，须由院长（主任）审核。教学秘书将申请表交教务处。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3.教务处审批。教务处分管处长审批开课院（部）提交的调课申</w:t>
      </w:r>
      <w:r w:rsidRPr="008712DF">
        <w:rPr>
          <w:rFonts w:ascii="方正仿宋_GBK" w:eastAsia="方正仿宋_GBK" w:hAnsi="宋体" w:hint="eastAsia"/>
          <w:sz w:val="28"/>
          <w:szCs w:val="32"/>
        </w:rPr>
        <w:lastRenderedPageBreak/>
        <w:t>请；申请代课的，须由处长审批。教学运行科在教学管理系统中按审批结果处理。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六、调课、代课、停课信息发布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1.</w:t>
      </w:r>
      <w:r w:rsidRPr="008712DF">
        <w:rPr>
          <w:rFonts w:ascii="方正仿宋_GBK" w:eastAsia="方正仿宋_GBK" w:hint="eastAsia"/>
          <w:sz w:val="20"/>
        </w:rPr>
        <w:t xml:space="preserve"> </w:t>
      </w:r>
      <w:r w:rsidRPr="008712DF">
        <w:rPr>
          <w:rFonts w:ascii="方正仿宋_GBK" w:eastAsia="方正仿宋_GBK" w:hAnsi="宋体" w:hint="eastAsia"/>
          <w:sz w:val="28"/>
          <w:szCs w:val="32"/>
        </w:rPr>
        <w:t>调课、代课、停课信息由教务处分别通知教师、学生所在院（部）办公室，再由院（部）办公室通知相关教师和学生。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2.法定节日调课或停课，由校长办公室发文通知全校师生。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3.学校举行校级田径运动会、大型活动或其它不可抗拒因素的调课或停课，由教务处发文通知师生。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七、其它要求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1.教师调课、代课应至少提前1天办妥调课手续。因突发疾病等特殊情况来不及办理手续的，必须课前电话或口头报告开课院（部）批准，及时通知学生，并于销假后两天内补办调课手续。</w:t>
      </w:r>
    </w:p>
    <w:p w:rsidR="00F578A3" w:rsidRPr="008712DF" w:rsidRDefault="00F578A3" w:rsidP="00F578A3">
      <w:pPr>
        <w:snapToGrid w:val="0"/>
        <w:spacing w:line="312" w:lineRule="auto"/>
        <w:ind w:firstLineChars="218" w:firstLine="610"/>
        <w:rPr>
          <w:rFonts w:ascii="方正仿宋_GBK" w:eastAsia="方正仿宋_GBK" w:hAnsi="宋体"/>
          <w:sz w:val="28"/>
          <w:szCs w:val="32"/>
        </w:rPr>
      </w:pPr>
      <w:r w:rsidRPr="008712DF">
        <w:rPr>
          <w:rFonts w:ascii="方正仿宋_GBK" w:eastAsia="方正仿宋_GBK" w:hAnsi="宋体" w:hint="eastAsia"/>
          <w:sz w:val="28"/>
          <w:szCs w:val="32"/>
        </w:rPr>
        <w:t>2.教学院（部）、教务处、教学督导员应加强教学秩序检查，发现私自调课或办理调课手续后不补授课者，均按《长江师范学院教学事故和教学管理事故的认定与处理办法》中有关规定处理。</w:t>
      </w:r>
    </w:p>
    <w:p w:rsidR="00F578A3" w:rsidRPr="008712DF" w:rsidRDefault="00F578A3" w:rsidP="00F578A3">
      <w:pPr>
        <w:snapToGrid w:val="0"/>
        <w:spacing w:line="312" w:lineRule="auto"/>
        <w:ind w:firstLineChars="200" w:firstLine="560"/>
        <w:rPr>
          <w:rFonts w:ascii="黑体" w:eastAsia="黑体" w:hAnsi="黑体"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八、本规定自发文之日起施行，原《长江师范学院调课、停课及补课管理规定》（长师院办〔2007〕124号）同时废止。</w:t>
      </w:r>
    </w:p>
    <w:p w:rsidR="00F578A3" w:rsidRDefault="00F578A3" w:rsidP="00F578A3">
      <w:pPr>
        <w:snapToGrid w:val="0"/>
        <w:spacing w:line="312" w:lineRule="auto"/>
        <w:ind w:firstLineChars="200" w:firstLine="560"/>
        <w:rPr>
          <w:rFonts w:ascii="方正仿宋_GBK" w:eastAsia="方正仿宋_GBK" w:hAnsi="宋体"/>
          <w:b/>
          <w:sz w:val="28"/>
          <w:szCs w:val="32"/>
        </w:rPr>
      </w:pPr>
      <w:r w:rsidRPr="008712DF">
        <w:rPr>
          <w:rFonts w:ascii="黑体" w:eastAsia="黑体" w:hAnsi="黑体" w:hint="eastAsia"/>
          <w:sz w:val="28"/>
          <w:szCs w:val="32"/>
        </w:rPr>
        <w:t>九、本规定由教务处负责解释。</w:t>
      </w:r>
      <w:r w:rsidRPr="008712DF">
        <w:rPr>
          <w:rFonts w:ascii="方正仿宋_GBK" w:eastAsia="方正仿宋_GBK" w:hAnsi="宋体" w:hint="eastAsia"/>
          <w:b/>
          <w:sz w:val="28"/>
          <w:szCs w:val="32"/>
        </w:rPr>
        <w:t xml:space="preserve"> </w:t>
      </w:r>
    </w:p>
    <w:p w:rsidR="00407E48" w:rsidRPr="00F578A3" w:rsidRDefault="00407E48"/>
    <w:sectPr w:rsidR="00407E48" w:rsidRPr="00F5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77" w:rsidRDefault="00714777" w:rsidP="00F578A3">
      <w:r>
        <w:separator/>
      </w:r>
    </w:p>
  </w:endnote>
  <w:endnote w:type="continuationSeparator" w:id="0">
    <w:p w:rsidR="00714777" w:rsidRDefault="00714777" w:rsidP="00F5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77" w:rsidRDefault="00714777" w:rsidP="00F578A3">
      <w:r>
        <w:separator/>
      </w:r>
    </w:p>
  </w:footnote>
  <w:footnote w:type="continuationSeparator" w:id="0">
    <w:p w:rsidR="00714777" w:rsidRDefault="00714777" w:rsidP="00F5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7E"/>
    <w:rsid w:val="00407E48"/>
    <w:rsid w:val="005A587E"/>
    <w:rsid w:val="00714777"/>
    <w:rsid w:val="00F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C3C48"/>
  <w15:chartTrackingRefBased/>
  <w15:docId w15:val="{8447CD72-9617-4641-9CD1-ED0DF685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8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8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朱全喜</dc:creator>
  <cp:keywords/>
  <dc:description/>
  <cp:lastModifiedBy>朱全喜</cp:lastModifiedBy>
  <cp:revision>2</cp:revision>
  <dcterms:created xsi:type="dcterms:W3CDTF">2023-10-06T02:31:00Z</dcterms:created>
  <dcterms:modified xsi:type="dcterms:W3CDTF">2023-10-06T02:33:00Z</dcterms:modified>
</cp:coreProperties>
</file>